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EC" w:rsidRPr="005244EC" w:rsidRDefault="005244EC" w:rsidP="005244EC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90501" w:rsidRDefault="00490501" w:rsidP="004B72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ส่วนที่ 1</w:t>
      </w:r>
    </w:p>
    <w:p w:rsidR="00490501" w:rsidRDefault="00490501" w:rsidP="004B72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90501" w:rsidRDefault="00490501" w:rsidP="0049050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มีประสิทธิภาพมากขึ้นแต่ในทางปฏิบัติทำให้แนวโน้มของการทุจริตในท้องถิ่นเพิ่มมากขึ้นเช่นเดียวกัน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ดังนี้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 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(2)  สภาพหรือปัญหาที่เกิดจากตัวบุคคล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(3)  สภาพการทุจริตอันเกิดจากช่องว่างของกฎระเบียบและกฎหมาย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(4) 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(5)  สภาพหรือลักษณะปัญหาที่เกิดจากการขาดประชาสัมพันธ์ให้ประชาชนทราบ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(6)  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 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(7)  สภาพหรือลักษณะปัญหาของการทุจริตที่เกิดจากอำนาจ บารมี และอิทธิพลท้องถิ่น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(1)  โอกาส  </w:t>
      </w:r>
      <w:r>
        <w:rPr>
          <w:rFonts w:ascii="TH SarabunPSK" w:hAnsi="TH SarabunPSK" w:cs="TH SarabunPSK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(2)  การผูกขาด  </w:t>
      </w:r>
      <w:r>
        <w:rPr>
          <w:rFonts w:ascii="TH SarabunPSK" w:hAnsi="TH SarabunPSK" w:cs="TH SarabunPSK"/>
          <w:sz w:val="32"/>
          <w:szCs w:val="32"/>
          <w:cs/>
        </w:rPr>
        <w:t>ในบางกรณีการดำเนินงานของภาครัฐ ได้แก่ การจัดซื้อ – 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การขาดกลไกในการตรวจสอบความโปร่งใส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FFC">
        <w:rPr>
          <w:rFonts w:ascii="TH SarabunPSK" w:hAnsi="TH SarabunPSK" w:cs="TH SarabunPSK" w:hint="cs"/>
          <w:b/>
          <w:bCs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ด้วยเหตุนี้จึงเป็นแรงจูงใจให้เจ้าหน้าที่มีแนวโน้มที่จะทำพฤติกรรมการทุจริตเพิ่มขึ้น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59C6">
        <w:rPr>
          <w:rFonts w:ascii="TH SarabunPSK" w:hAnsi="TH SarabunPSK" w:cs="TH SarabunPSK"/>
          <w:b/>
          <w:bCs/>
          <w:sz w:val="32"/>
          <w:szCs w:val="32"/>
          <w:cs/>
        </w:rPr>
        <w:t>(5)  การขาดจริยธรรม คุณธรรม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490501" w:rsidRDefault="00490501" w:rsidP="0049050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รัฐธรรมนูญฉบับปัจจุบันบัญญัติให้รัฐจะต้องให้ความเป็นอิสระ 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490501" w:rsidRDefault="00490501" w:rsidP="0049050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490501" w:rsidRDefault="00490501" w:rsidP="004905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490501" w:rsidRDefault="00490501" w:rsidP="00490501">
      <w:pPr>
        <w:spacing w:after="0" w:line="240" w:lineRule="auto"/>
        <w:ind w:right="-18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จากสภาพปัญหาที่พบในองค์กรปกครองส่วนท้องถิ่นตามสื่อสิ่งพิมพ์ หรือสื่อประชาสัมพันธ์ 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490501" w:rsidRDefault="00490501" w:rsidP="0049050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  การตรวจสอบการ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  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ธรรมาภิบาล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490501" w:rsidRDefault="00490501" w:rsidP="00490501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F523A5">
        <w:rPr>
          <w:rFonts w:ascii="TH SarabunPSK" w:hAnsi="TH SarabunPSK" w:cs="TH SarabunPSK" w:hint="cs"/>
          <w:sz w:val="32"/>
          <w:szCs w:val="32"/>
          <w:cs/>
        </w:rPr>
        <w:t>เสลภูมิ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490501" w:rsidRDefault="00490501" w:rsidP="0049050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490501" w:rsidRDefault="00490501" w:rsidP="00490501">
      <w:pPr>
        <w:pStyle w:val="a4"/>
        <w:numPr>
          <w:ilvl w:val="0"/>
          <w:numId w:val="1"/>
        </w:numPr>
        <w:spacing w:after="0" w:line="240" w:lineRule="auto"/>
        <w:ind w:left="709" w:hanging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ใช้เป็นกรอบและแนวทางในการขับเคลื่อนมาตรการป้องกันและปราบปรามการทุจริตและประพฤติมิชอบ ขององค์การบริหารส่วนตำบล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490501" w:rsidRDefault="00490501" w:rsidP="0049050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 xml:space="preserve"> ปฏิบัติราชการโดยยึดหลักธรรมาภิบาลมาตรฐานทางคุณธรรม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490501" w:rsidRDefault="00490501" w:rsidP="0049050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490501" w:rsidRDefault="00490501" w:rsidP="0049050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490501" w:rsidRDefault="00490501" w:rsidP="0049050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เพื่อให้ทุกภาคส่วนรู้เท่าทัน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490501" w:rsidRDefault="00490501" w:rsidP="00490501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 (</w:t>
      </w:r>
      <w:r>
        <w:rPr>
          <w:rFonts w:ascii="TH SarabunPSK" w:hAnsi="TH SarabunPSK" w:cs="TH SarabunPSK"/>
          <w:sz w:val="32"/>
          <w:szCs w:val="32"/>
        </w:rPr>
        <w:t>People’s audit</w:t>
      </w:r>
      <w:r>
        <w:rPr>
          <w:rFonts w:ascii="TH SarabunPSK" w:hAnsi="TH SarabunPSK" w:cs="TH SarabunPSK" w:hint="cs"/>
          <w:sz w:val="32"/>
          <w:szCs w:val="32"/>
          <w:cs/>
        </w:rPr>
        <w:t>) ของภาคประชาชนในการบริหารกิจการขององค์กรปกครองส่วนท้องถิ่น</w:t>
      </w:r>
    </w:p>
    <w:p w:rsidR="00490501" w:rsidRDefault="00490501" w:rsidP="0049050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490501" w:rsidRDefault="00490501" w:rsidP="0049050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 xml:space="preserve"> ตลอดจนประชาชน มีจิตสำนึกในเรื่องความซื่อสัตย์สุจริต โปร่งใส เป็นธรรม ไม่ใช้ตำแหน่งหน้าที่ไปในทางที่มิชอบทุกฝ่าย</w:t>
      </w:r>
    </w:p>
    <w:p w:rsidR="00490501" w:rsidRDefault="00490501" w:rsidP="0049050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490501" w:rsidRDefault="00490501" w:rsidP="0049050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490501" w:rsidRDefault="00490501" w:rsidP="0049050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และถ่วงดุลการใช้อำนาจให้เหมาะสม</w:t>
      </w:r>
    </w:p>
    <w:p w:rsidR="00490501" w:rsidRDefault="00490501" w:rsidP="0049050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>พัฒนาบุคลากรผู้ปฏิบัติหน้าที่ในการป้องกันและปราบปรามการทุจริต</w:t>
      </w:r>
    </w:p>
    <w:p w:rsidR="00490501" w:rsidRDefault="00490501" w:rsidP="00490501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นับสนุนให้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490501" w:rsidRDefault="00490501" w:rsidP="0049050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ประโยชน์ของการจัดทำแผน</w:t>
      </w:r>
    </w:p>
    <w:p w:rsidR="00490501" w:rsidRDefault="00490501" w:rsidP="0049050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1. 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การบริหารส่วนตำบลบึงเกลือ</w:t>
      </w:r>
      <w:r>
        <w:rPr>
          <w:rFonts w:ascii="TH SarabunPSK" w:hAnsi="TH SarabunPSK" w:cs="TH SarabunPSK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 (</w:t>
      </w:r>
      <w:r>
        <w:rPr>
          <w:rFonts w:ascii="TH SarabunPSK" w:hAnsi="TH SarabunPSK" w:cs="TH SarabunPSK"/>
          <w:sz w:val="32"/>
          <w:szCs w:val="32"/>
        </w:rPr>
        <w:t>Anti-Corruption</w:t>
      </w:r>
      <w:r>
        <w:rPr>
          <w:rFonts w:ascii="TH SarabunPSK" w:hAnsi="TH SarabunPSK" w:cs="TH SarabunPSK" w:hint="cs"/>
          <w:sz w:val="32"/>
          <w:szCs w:val="32"/>
          <w:cs/>
        </w:rPr>
        <w:t>) จากการปลูกฝังคุณธรรม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490501" w:rsidRDefault="00490501" w:rsidP="0049050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2.  ประชาชนมีจิตสำนึกในการเห็นประโยชน์ของชุมชนและเฝ้าระวังการทุจริตขององค์การบริหารส่วนตำบล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</w:p>
    <w:p w:rsidR="00490501" w:rsidRDefault="00490501" w:rsidP="0049050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3.  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490501" w:rsidRDefault="00490501" w:rsidP="0049050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4.  องค์การบริหารส่วนตำบล</w:t>
      </w:r>
      <w:r w:rsidR="00F523A5">
        <w:rPr>
          <w:rFonts w:ascii="TH SarabunPSK" w:hAnsi="TH SarabunPSK" w:cs="TH SarabunPSK" w:hint="cs"/>
          <w:sz w:val="32"/>
          <w:szCs w:val="32"/>
          <w:cs/>
        </w:rPr>
        <w:t>บึงเกลือ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ได้รับการยอมรับจากทุกภาคส่วนราชการ ประชาชนในการป้องกันการทุจริต</w:t>
      </w:r>
    </w:p>
    <w:p w:rsidR="005B7A80" w:rsidRDefault="005B7A80"/>
    <w:sectPr w:rsidR="005B7A80" w:rsidSect="005B7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35" w:rsidRDefault="002D2935" w:rsidP="005244EC">
      <w:pPr>
        <w:spacing w:after="0" w:line="240" w:lineRule="auto"/>
      </w:pPr>
      <w:r>
        <w:separator/>
      </w:r>
    </w:p>
  </w:endnote>
  <w:endnote w:type="continuationSeparator" w:id="1">
    <w:p w:rsidR="002D2935" w:rsidRDefault="002D2935" w:rsidP="0052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EC" w:rsidRDefault="005244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EC" w:rsidRDefault="005244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EC" w:rsidRDefault="005244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35" w:rsidRDefault="002D2935" w:rsidP="005244EC">
      <w:pPr>
        <w:spacing w:after="0" w:line="240" w:lineRule="auto"/>
      </w:pPr>
      <w:r>
        <w:separator/>
      </w:r>
    </w:p>
  </w:footnote>
  <w:footnote w:type="continuationSeparator" w:id="1">
    <w:p w:rsidR="002D2935" w:rsidRDefault="002D2935" w:rsidP="0052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EC" w:rsidRDefault="005244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8279"/>
      <w:docPartObj>
        <w:docPartGallery w:val="Page Numbers (Top of Page)"/>
        <w:docPartUnique/>
      </w:docPartObj>
    </w:sdtPr>
    <w:sdtContent>
      <w:p w:rsidR="005244EC" w:rsidRDefault="005244EC">
        <w:pPr>
          <w:pStyle w:val="a6"/>
          <w:jc w:val="right"/>
        </w:pPr>
        <w:fldSimple w:instr=" PAGE   \* MERGEFORMAT ">
          <w:r w:rsidRPr="005244EC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5244EC" w:rsidRDefault="005244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EC" w:rsidRDefault="00524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90501"/>
    <w:rsid w:val="00095FFC"/>
    <w:rsid w:val="002D2935"/>
    <w:rsid w:val="00490501"/>
    <w:rsid w:val="004B72C6"/>
    <w:rsid w:val="005244EC"/>
    <w:rsid w:val="005B7A80"/>
    <w:rsid w:val="006938CD"/>
    <w:rsid w:val="00B259C6"/>
    <w:rsid w:val="00EC5383"/>
    <w:rsid w:val="00F5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29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01"/>
    <w:pPr>
      <w:spacing w:after="200"/>
      <w:ind w:right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รายการย่อหน้า อักขระ"/>
    <w:basedOn w:val="a0"/>
    <w:link w:val="a4"/>
    <w:uiPriority w:val="34"/>
    <w:locked/>
    <w:rsid w:val="00490501"/>
  </w:style>
  <w:style w:type="paragraph" w:styleId="a4">
    <w:name w:val="List Paragraph"/>
    <w:basedOn w:val="a"/>
    <w:link w:val="a3"/>
    <w:uiPriority w:val="34"/>
    <w:qFormat/>
    <w:rsid w:val="0049050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line number"/>
    <w:basedOn w:val="a0"/>
    <w:uiPriority w:val="99"/>
    <w:semiHidden/>
    <w:unhideWhenUsed/>
    <w:rsid w:val="005244EC"/>
  </w:style>
  <w:style w:type="paragraph" w:styleId="a6">
    <w:name w:val="header"/>
    <w:basedOn w:val="a"/>
    <w:link w:val="a7"/>
    <w:uiPriority w:val="99"/>
    <w:unhideWhenUsed/>
    <w:rsid w:val="00524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244EC"/>
    <w:rPr>
      <w:rFonts w:ascii="Calibri" w:eastAsia="Times New Roman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524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244EC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2017-05-25T07:38:00Z</cp:lastPrinted>
  <dcterms:created xsi:type="dcterms:W3CDTF">2017-05-23T03:43:00Z</dcterms:created>
  <dcterms:modified xsi:type="dcterms:W3CDTF">2017-05-25T07:39:00Z</dcterms:modified>
</cp:coreProperties>
</file>